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21" w:rsidRPr="001B248D" w:rsidRDefault="006D528B">
      <w:pPr>
        <w:rPr>
          <w:rFonts w:ascii="Arial" w:hAnsi="Arial" w:cs="Arial"/>
          <w:sz w:val="36"/>
          <w:szCs w:val="36"/>
        </w:rPr>
      </w:pPr>
      <w:proofErr w:type="spellStart"/>
      <w:r w:rsidRPr="001B248D">
        <w:rPr>
          <w:rFonts w:ascii="Arial" w:hAnsi="Arial" w:cs="Arial"/>
          <w:sz w:val="36"/>
          <w:szCs w:val="36"/>
        </w:rPr>
        <w:t>Rubric</w:t>
      </w:r>
      <w:proofErr w:type="spellEnd"/>
      <w:r w:rsidRPr="001B248D">
        <w:rPr>
          <w:rFonts w:ascii="Arial" w:hAnsi="Arial" w:cs="Arial"/>
          <w:sz w:val="36"/>
          <w:szCs w:val="36"/>
        </w:rPr>
        <w:t xml:space="preserve"> Outdoor manager 3</w:t>
      </w:r>
      <w:r w:rsidR="008011BB" w:rsidRPr="001B248D">
        <w:rPr>
          <w:rFonts w:ascii="Arial" w:hAnsi="Arial" w:cs="Arial"/>
          <w:sz w:val="36"/>
          <w:szCs w:val="36"/>
        </w:rPr>
        <w:t>/niveau 4</w:t>
      </w:r>
    </w:p>
    <w:p w:rsidR="00C4147B" w:rsidRPr="001B248D" w:rsidRDefault="00C4147B" w:rsidP="00C4147B">
      <w:pPr>
        <w:rPr>
          <w:rFonts w:ascii="Arial" w:hAnsi="Arial" w:cs="Arial"/>
        </w:rPr>
      </w:pPr>
      <w:r w:rsidRPr="001B248D">
        <w:rPr>
          <w:rFonts w:ascii="Arial" w:hAnsi="Arial" w:cs="Arial"/>
        </w:rPr>
        <w:t>Instrument voor studenten: waar sta ik en hoever heb ik nog te gaan om examen te kunnen doen?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7"/>
        <w:gridCol w:w="2656"/>
        <w:gridCol w:w="2358"/>
        <w:gridCol w:w="2478"/>
        <w:gridCol w:w="2573"/>
        <w:gridCol w:w="1518"/>
      </w:tblGrid>
      <w:tr w:rsidR="002E2DB5" w:rsidRPr="001B248D" w:rsidTr="002E2DB5">
        <w:tc>
          <w:tcPr>
            <w:tcW w:w="12702" w:type="dxa"/>
            <w:gridSpan w:val="5"/>
            <w:shd w:val="clear" w:color="auto" w:fill="C6D9F1" w:themeFill="text2" w:themeFillTint="33"/>
          </w:tcPr>
          <w:p w:rsidR="002E2DB5" w:rsidRDefault="002E2DB5" w:rsidP="00C72B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48D">
              <w:rPr>
                <w:rFonts w:ascii="Arial" w:hAnsi="Arial" w:cs="Arial"/>
              </w:rPr>
              <w:br w:type="page"/>
            </w:r>
            <w:r w:rsidRPr="002E2DB5">
              <w:rPr>
                <w:rFonts w:ascii="Arial" w:hAnsi="Arial" w:cs="Arial"/>
                <w:b/>
                <w:sz w:val="24"/>
                <w:szCs w:val="24"/>
              </w:rPr>
              <w:t>Werkproces 2.7 Bewaakt uitvoering kwaliteitsbeleid + 2.9 werken conform bestek en contractafspraken</w:t>
            </w:r>
          </w:p>
          <w:p w:rsidR="002E2DB5" w:rsidRPr="002E2DB5" w:rsidRDefault="002E2DB5" w:rsidP="002E2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2DB5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Resultaat: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E2DB5">
              <w:rPr>
                <w:rFonts w:ascii="Arial" w:hAnsi="Arial" w:cs="Arial"/>
                <w:b/>
                <w:color w:val="000000"/>
                <w:sz w:val="24"/>
                <w:szCs w:val="24"/>
              </w:rPr>
              <w:t>De medewerkers zijn op de hoogte van en werken volgens de geldende zorgsystemen. Signalen voor verbetering van het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E2DB5">
              <w:rPr>
                <w:rFonts w:ascii="Arial" w:hAnsi="Arial" w:cs="Arial"/>
                <w:b/>
                <w:color w:val="000000"/>
                <w:sz w:val="24"/>
                <w:szCs w:val="24"/>
              </w:rPr>
              <w:t>zorgsysteem worden vertaald in verbetervoorstellen. Kwaliteitsdoelen worden gehaald</w:t>
            </w:r>
            <w:bookmarkStart w:id="0" w:name="_GoBack"/>
            <w:bookmarkEnd w:id="0"/>
          </w:p>
        </w:tc>
        <w:tc>
          <w:tcPr>
            <w:tcW w:w="1518" w:type="dxa"/>
            <w:shd w:val="clear" w:color="auto" w:fill="C6D9F1" w:themeFill="text2" w:themeFillTint="33"/>
          </w:tcPr>
          <w:p w:rsidR="002E2DB5" w:rsidRPr="001B248D" w:rsidRDefault="002E2DB5" w:rsidP="00C72B78">
            <w:pPr>
              <w:rPr>
                <w:rFonts w:ascii="Arial" w:hAnsi="Arial" w:cs="Arial"/>
              </w:rPr>
            </w:pPr>
          </w:p>
        </w:tc>
      </w:tr>
      <w:tr w:rsidR="00614C9B" w:rsidRPr="001B248D" w:rsidTr="002E2DB5">
        <w:trPr>
          <w:trHeight w:val="384"/>
        </w:trPr>
        <w:tc>
          <w:tcPr>
            <w:tcW w:w="2637" w:type="dxa"/>
            <w:shd w:val="clear" w:color="auto" w:fill="C6D9F1" w:themeFill="text2" w:themeFillTint="33"/>
          </w:tcPr>
          <w:p w:rsidR="00614C9B" w:rsidRPr="001B248D" w:rsidRDefault="00614C9B" w:rsidP="00C72B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B248D">
              <w:rPr>
                <w:rFonts w:ascii="Arial" w:hAnsi="Arial" w:cs="Arial"/>
                <w:i/>
                <w:sz w:val="16"/>
                <w:szCs w:val="16"/>
              </w:rPr>
              <w:t>Prestatie indicator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Voorbij de eerste start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Halverwege </w:t>
            </w:r>
          </w:p>
        </w:tc>
        <w:tc>
          <w:tcPr>
            <w:tcW w:w="2478" w:type="dxa"/>
            <w:shd w:val="clear" w:color="auto" w:fill="C6D9F1" w:themeFill="text2" w:themeFillTint="33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Een eind op weg</w:t>
            </w:r>
          </w:p>
        </w:tc>
        <w:tc>
          <w:tcPr>
            <w:tcW w:w="2573" w:type="dxa"/>
            <w:shd w:val="clear" w:color="auto" w:fill="C6D9F1" w:themeFill="text2" w:themeFillTint="33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Klaar voor opgaan naar examen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</w:tr>
      <w:tr w:rsidR="00614C9B" w:rsidRPr="001B248D" w:rsidTr="002E2DB5">
        <w:tc>
          <w:tcPr>
            <w:tcW w:w="2637" w:type="dxa"/>
          </w:tcPr>
          <w:p w:rsidR="00614C9B" w:rsidRPr="001B248D" w:rsidRDefault="00614C9B" w:rsidP="00C72B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B248D">
              <w:rPr>
                <w:rFonts w:ascii="Arial" w:hAnsi="Arial" w:cs="Arial"/>
                <w:i/>
                <w:sz w:val="16"/>
                <w:szCs w:val="16"/>
              </w:rPr>
              <w:t>Kwaliteitszorgsystemen kennen en gebruiken</w:t>
            </w:r>
          </w:p>
          <w:p w:rsidR="00614C9B" w:rsidRPr="001B248D" w:rsidRDefault="00614C9B" w:rsidP="00C72B7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6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Geen idee wat kwaliteitszorgsystemen zijn.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Ik heb wel van Arbowet en ziektewet gehoord. 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En verder ken ik wel klachtenregelingen, maar of dit iets met kwaliteitsbeleid te maken heeft? </w:t>
            </w:r>
          </w:p>
        </w:tc>
        <w:tc>
          <w:tcPr>
            <w:tcW w:w="2358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Ik weet wat kwaliteitsbeleid is en ik ken wel een paar kwaliteits- zorgsystemen( </w:t>
            </w:r>
            <w:proofErr w:type="spellStart"/>
            <w:r w:rsidRPr="001B248D">
              <w:rPr>
                <w:rFonts w:ascii="Arial" w:hAnsi="Arial" w:cs="Arial"/>
              </w:rPr>
              <w:t>pdca</w:t>
            </w:r>
            <w:proofErr w:type="spellEnd"/>
            <w:r w:rsidRPr="001B248D">
              <w:rPr>
                <w:rFonts w:ascii="Arial" w:hAnsi="Arial" w:cs="Arial"/>
              </w:rPr>
              <w:t xml:space="preserve"> cirkel of INK). 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Voor mij is het allemaal nog ‘papier’. 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Volgens mij maakt samenwerken met plezier een hoop uit voor de kwaliteit van </w:t>
            </w:r>
            <w:r w:rsidR="00FC623D" w:rsidRPr="001B248D">
              <w:rPr>
                <w:rFonts w:ascii="Arial" w:hAnsi="Arial" w:cs="Arial"/>
              </w:rPr>
              <w:t xml:space="preserve">het </w:t>
            </w:r>
            <w:r w:rsidRPr="001B248D">
              <w:rPr>
                <w:rFonts w:ascii="Arial" w:hAnsi="Arial" w:cs="Arial"/>
              </w:rPr>
              <w:t xml:space="preserve"> product en hoe je het werk uitvoert.</w:t>
            </w:r>
          </w:p>
        </w:tc>
        <w:tc>
          <w:tcPr>
            <w:tcW w:w="2478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Ik kan meerdere kwaliteitszorgsystemen gebruiken en toepassen en na afloop met de leiding, </w:t>
            </w:r>
            <w:proofErr w:type="spellStart"/>
            <w:r w:rsidRPr="001B248D">
              <w:rPr>
                <w:rFonts w:ascii="Arial" w:hAnsi="Arial" w:cs="Arial"/>
              </w:rPr>
              <w:t>studentcollega</w:t>
            </w:r>
            <w:proofErr w:type="spellEnd"/>
            <w:r w:rsidRPr="001B248D">
              <w:rPr>
                <w:rFonts w:ascii="Arial" w:hAnsi="Arial" w:cs="Arial"/>
              </w:rPr>
              <w:t>, docentcoach bespreken wat de meerwaarde is van bepaalde kwaliteits- zorgsystemen</w:t>
            </w:r>
          </w:p>
        </w:tc>
        <w:tc>
          <w:tcPr>
            <w:tcW w:w="2573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Ik let op de kwaliteit van de werkuitvoering en van de resultaten/producten. 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We hebben van kwaliteitszorg systemen motto’s gemaakt en ik bevorder dat medewerkers die naleven. 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Voorbeelden van motto’s zijn: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- voorkom verspilling van materiaal.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- fouten maken mag, leer ervan. 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- werk samen veilig.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- trek op tijd aan de bel.</w:t>
            </w: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- beter doen= beter dan niks doen</w:t>
            </w:r>
          </w:p>
        </w:tc>
        <w:tc>
          <w:tcPr>
            <w:tcW w:w="1518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</w:tr>
      <w:tr w:rsidR="00614C9B" w:rsidRPr="001B248D" w:rsidTr="002E2DB5">
        <w:tc>
          <w:tcPr>
            <w:tcW w:w="2637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14C9B" w:rsidRPr="001B248D" w:rsidRDefault="00614C9B" w:rsidP="00C72B78">
            <w:pPr>
              <w:rPr>
                <w:rFonts w:ascii="Arial" w:hAnsi="Arial" w:cs="Arial"/>
              </w:rPr>
            </w:pPr>
          </w:p>
        </w:tc>
      </w:tr>
    </w:tbl>
    <w:p w:rsidR="00614C9B" w:rsidRPr="001B248D" w:rsidRDefault="00614C9B" w:rsidP="00C4147B">
      <w:pPr>
        <w:rPr>
          <w:rFonts w:ascii="Arial" w:hAnsi="Arial" w:cs="Arial"/>
        </w:rPr>
      </w:pPr>
    </w:p>
    <w:p w:rsidR="00614C9B" w:rsidRPr="001B248D" w:rsidRDefault="00614C9B">
      <w:pPr>
        <w:rPr>
          <w:rFonts w:ascii="Arial" w:hAnsi="Arial" w:cs="Arial"/>
        </w:rPr>
      </w:pPr>
      <w:r w:rsidRPr="001B248D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2665"/>
        <w:gridCol w:w="2393"/>
        <w:gridCol w:w="2312"/>
        <w:gridCol w:w="2588"/>
        <w:gridCol w:w="1586"/>
      </w:tblGrid>
      <w:tr w:rsidR="00614C9B" w:rsidRPr="001B248D" w:rsidTr="00681D0F">
        <w:tc>
          <w:tcPr>
            <w:tcW w:w="2676" w:type="dxa"/>
          </w:tcPr>
          <w:p w:rsidR="00614C9B" w:rsidRPr="001B248D" w:rsidRDefault="00614C9B" w:rsidP="00681D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B248D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Vastleggen, evalueren en verbeteren </w:t>
            </w:r>
          </w:p>
          <w:p w:rsidR="00614C9B" w:rsidRPr="001B248D" w:rsidRDefault="007B5287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14C9B" w:rsidRPr="001B248D">
              <w:rPr>
                <w:rFonts w:ascii="Arial" w:hAnsi="Arial" w:cs="Arial"/>
                <w:i/>
                <w:sz w:val="16"/>
                <w:szCs w:val="16"/>
              </w:rPr>
              <w:t>pleveringbestek en contract toetsen</w:t>
            </w:r>
          </w:p>
        </w:tc>
        <w:tc>
          <w:tcPr>
            <w:tcW w:w="2665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Ik vraag wel suggesties voor verbetering aan projectmedewerkers. 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Als ik de suggesties niet vergeet dan gebruik ik ze of ik geef ze door aan de voorzitter/docent coach.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D16B67" w:rsidRPr="001B248D" w:rsidRDefault="00D16B67" w:rsidP="00681D0F">
            <w:pPr>
              <w:rPr>
                <w:rFonts w:ascii="Arial" w:hAnsi="Arial" w:cs="Arial"/>
              </w:rPr>
            </w:pPr>
          </w:p>
          <w:p w:rsidR="00D16B67" w:rsidRPr="001B248D" w:rsidRDefault="00D16B67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Ik snap het verschil tussen bestek- en contractafspraken en tussen bestek, afspraak en hoe wij het werk opleveren. 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Ik weet niet hoe je dit verschil kunt voorkomen of wegwerken.</w:t>
            </w:r>
          </w:p>
        </w:tc>
        <w:tc>
          <w:tcPr>
            <w:tcW w:w="2393" w:type="dxa"/>
          </w:tcPr>
          <w:p w:rsidR="00614C9B" w:rsidRPr="001B248D" w:rsidRDefault="007B5287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Ik hou de administratie bij v</w:t>
            </w:r>
            <w:r w:rsidR="00614C9B" w:rsidRPr="001B248D">
              <w:rPr>
                <w:rFonts w:ascii="Arial" w:hAnsi="Arial" w:cs="Arial"/>
              </w:rPr>
              <w:t>an de</w:t>
            </w:r>
            <w:r w:rsidRPr="001B248D">
              <w:rPr>
                <w:rFonts w:ascii="Arial" w:hAnsi="Arial" w:cs="Arial"/>
              </w:rPr>
              <w:t xml:space="preserve"> </w:t>
            </w:r>
            <w:r w:rsidR="00614C9B" w:rsidRPr="001B248D">
              <w:rPr>
                <w:rFonts w:ascii="Arial" w:hAnsi="Arial" w:cs="Arial"/>
              </w:rPr>
              <w:t xml:space="preserve"> kwaliteitssystemen rondom milieu, veiligheid, geldigheid van vergunningen e.d.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Ik vraag regelmatig suggesties aan individuele medewerkers voor verbetering van kwaliteit van werk en producten</w:t>
            </w:r>
            <w:r w:rsidR="00D16B67" w:rsidRPr="001B248D">
              <w:rPr>
                <w:rFonts w:ascii="Arial" w:hAnsi="Arial" w:cs="Arial"/>
              </w:rPr>
              <w:t xml:space="preserve">, </w:t>
            </w:r>
            <w:r w:rsidR="007B5287" w:rsidRPr="001B248D">
              <w:rPr>
                <w:rFonts w:ascii="Arial" w:hAnsi="Arial" w:cs="Arial"/>
              </w:rPr>
              <w:t xml:space="preserve">en  </w:t>
            </w:r>
            <w:r w:rsidR="00D16B67" w:rsidRPr="001B248D">
              <w:rPr>
                <w:rFonts w:ascii="Arial" w:hAnsi="Arial" w:cs="Arial"/>
              </w:rPr>
              <w:t>d</w:t>
            </w:r>
            <w:r w:rsidRPr="001B248D">
              <w:rPr>
                <w:rFonts w:ascii="Arial" w:hAnsi="Arial" w:cs="Arial"/>
              </w:rPr>
              <w:t>ie gebruik ik waar het kan.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Ik analyseer het verschil tussen oplevering en bestek/contract en kan dit bespreken met de opdrachtgever.</w:t>
            </w:r>
          </w:p>
        </w:tc>
        <w:tc>
          <w:tcPr>
            <w:tcW w:w="2312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Van de formele kwaliteitssystemen rondom milieu, veiligheid, geldigheid van vergunningen e.d. houd ik de administratie bij. 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Ik doe voorstellen voor verbetering van kwaliteit van werk en producten en voer deze uit en stel ze bij waar nodig.</w:t>
            </w:r>
          </w:p>
          <w:p w:rsidR="00D16B67" w:rsidRPr="001B248D" w:rsidRDefault="00D16B67" w:rsidP="00681D0F">
            <w:pPr>
              <w:rPr>
                <w:rFonts w:ascii="Arial" w:hAnsi="Arial" w:cs="Arial"/>
              </w:rPr>
            </w:pPr>
          </w:p>
          <w:p w:rsidR="00D16B67" w:rsidRPr="001B248D" w:rsidRDefault="00D16B67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Ik </w:t>
            </w:r>
            <w:r w:rsidR="004E151C" w:rsidRPr="001B248D">
              <w:rPr>
                <w:rFonts w:ascii="Arial" w:hAnsi="Arial" w:cs="Arial"/>
              </w:rPr>
              <w:t xml:space="preserve">kan </w:t>
            </w:r>
            <w:r w:rsidRPr="001B248D">
              <w:rPr>
                <w:rFonts w:ascii="Arial" w:hAnsi="Arial" w:cs="Arial"/>
              </w:rPr>
              <w:t xml:space="preserve"> verschillen tussen bestek- en contractafspraken over werkoplevering </w:t>
            </w:r>
            <w:r w:rsidR="004E151C" w:rsidRPr="001B248D">
              <w:rPr>
                <w:rFonts w:ascii="Arial" w:hAnsi="Arial" w:cs="Arial"/>
              </w:rPr>
              <w:t xml:space="preserve"> zien </w:t>
            </w:r>
            <w:r w:rsidRPr="001B248D">
              <w:rPr>
                <w:rFonts w:ascii="Arial" w:hAnsi="Arial" w:cs="Arial"/>
              </w:rPr>
              <w:t>aankaarten</w:t>
            </w:r>
          </w:p>
        </w:tc>
        <w:tc>
          <w:tcPr>
            <w:tcW w:w="2588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Van de formele kwaliteitssystemen rondom milieu, veiligheid, geldigheid van vergunningen e.d. houd ik de administratie bij. 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 xml:space="preserve">Verder heb ik </w:t>
            </w:r>
            <w:r w:rsidR="00FC623D" w:rsidRPr="001B248D">
              <w:rPr>
                <w:rFonts w:ascii="Arial" w:hAnsi="Arial" w:cs="Arial"/>
              </w:rPr>
              <w:t xml:space="preserve">op het juiste moment </w:t>
            </w:r>
            <w:r w:rsidRPr="001B248D">
              <w:rPr>
                <w:rFonts w:ascii="Arial" w:hAnsi="Arial" w:cs="Arial"/>
              </w:rPr>
              <w:t xml:space="preserve"> gesprekken met medewerkers. Ik luister goed naar voorstellen voor verbetering, breng ook zelf suggesties in en houd de medewerkers op de hoogte van nieuwe kwaliteitsinitiatieven.</w:t>
            </w: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  <w:r w:rsidRPr="001B248D">
              <w:rPr>
                <w:rFonts w:ascii="Arial" w:hAnsi="Arial" w:cs="Arial"/>
              </w:rPr>
              <w:t>Ik evalueer altijd met opdrachtgever het bestek, het contract en oplevering.</w:t>
            </w:r>
          </w:p>
        </w:tc>
        <w:tc>
          <w:tcPr>
            <w:tcW w:w="1586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</w:tc>
      </w:tr>
      <w:tr w:rsidR="00614C9B" w:rsidRPr="001B248D" w:rsidTr="00681D0F">
        <w:tc>
          <w:tcPr>
            <w:tcW w:w="2676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614C9B" w:rsidRPr="001B248D" w:rsidRDefault="00614C9B" w:rsidP="00681D0F">
            <w:pPr>
              <w:rPr>
                <w:rFonts w:ascii="Arial" w:hAnsi="Arial" w:cs="Arial"/>
              </w:rPr>
            </w:pPr>
          </w:p>
        </w:tc>
      </w:tr>
    </w:tbl>
    <w:p w:rsidR="00C4147B" w:rsidRPr="001B248D" w:rsidRDefault="00C4147B" w:rsidP="00C4147B">
      <w:pPr>
        <w:rPr>
          <w:rFonts w:ascii="Arial" w:hAnsi="Arial" w:cs="Arial"/>
        </w:rPr>
      </w:pPr>
    </w:p>
    <w:p w:rsidR="00CD79B4" w:rsidRPr="001B248D" w:rsidRDefault="00CD79B4" w:rsidP="004313E9">
      <w:pPr>
        <w:rPr>
          <w:rFonts w:ascii="Arial" w:hAnsi="Arial" w:cs="Arial"/>
        </w:rPr>
      </w:pPr>
    </w:p>
    <w:sectPr w:rsidR="00CD79B4" w:rsidRPr="001B248D" w:rsidSect="006D528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DC" w:rsidRDefault="006D2DDC" w:rsidP="00C4147B">
      <w:pPr>
        <w:spacing w:line="240" w:lineRule="auto"/>
      </w:pPr>
      <w:r>
        <w:separator/>
      </w:r>
    </w:p>
  </w:endnote>
  <w:endnote w:type="continuationSeparator" w:id="0">
    <w:p w:rsidR="006D2DDC" w:rsidRDefault="006D2DDC" w:rsidP="00C4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3242"/>
      <w:docPartObj>
        <w:docPartGallery w:val="Page Numbers (Bottom of Page)"/>
        <w:docPartUnique/>
      </w:docPartObj>
    </w:sdtPr>
    <w:sdtEndPr/>
    <w:sdtContent>
      <w:p w:rsidR="00C72B78" w:rsidRDefault="00C72B7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B5">
          <w:rPr>
            <w:noProof/>
          </w:rPr>
          <w:t>1</w:t>
        </w:r>
        <w:r>
          <w:fldChar w:fldCharType="end"/>
        </w:r>
      </w:p>
    </w:sdtContent>
  </w:sdt>
  <w:p w:rsidR="00C72B78" w:rsidRDefault="00C72B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DC" w:rsidRDefault="006D2DDC" w:rsidP="00C4147B">
      <w:pPr>
        <w:spacing w:line="240" w:lineRule="auto"/>
      </w:pPr>
      <w:r>
        <w:separator/>
      </w:r>
    </w:p>
  </w:footnote>
  <w:footnote w:type="continuationSeparator" w:id="0">
    <w:p w:rsidR="006D2DDC" w:rsidRDefault="006D2DDC" w:rsidP="00C4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B58"/>
    <w:multiLevelType w:val="hybridMultilevel"/>
    <w:tmpl w:val="15F82E60"/>
    <w:lvl w:ilvl="0" w:tplc="B442B6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31F52"/>
    <w:multiLevelType w:val="hybridMultilevel"/>
    <w:tmpl w:val="9DBA7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B"/>
    <w:rsid w:val="00005F62"/>
    <w:rsid w:val="00015BA9"/>
    <w:rsid w:val="0009280A"/>
    <w:rsid w:val="000B1754"/>
    <w:rsid w:val="000F57C8"/>
    <w:rsid w:val="00171E7F"/>
    <w:rsid w:val="00177ED1"/>
    <w:rsid w:val="00182BC0"/>
    <w:rsid w:val="00194CA1"/>
    <w:rsid w:val="001B248D"/>
    <w:rsid w:val="002A139A"/>
    <w:rsid w:val="002B2C80"/>
    <w:rsid w:val="002C369E"/>
    <w:rsid w:val="002E2DB5"/>
    <w:rsid w:val="002F316E"/>
    <w:rsid w:val="00311538"/>
    <w:rsid w:val="00317043"/>
    <w:rsid w:val="003179A9"/>
    <w:rsid w:val="00401F1B"/>
    <w:rsid w:val="004313E9"/>
    <w:rsid w:val="004613F7"/>
    <w:rsid w:val="00495B10"/>
    <w:rsid w:val="004E151C"/>
    <w:rsid w:val="004F36CA"/>
    <w:rsid w:val="00504EC5"/>
    <w:rsid w:val="0051191B"/>
    <w:rsid w:val="00516955"/>
    <w:rsid w:val="00572E4B"/>
    <w:rsid w:val="0059743D"/>
    <w:rsid w:val="005B12D3"/>
    <w:rsid w:val="005C4066"/>
    <w:rsid w:val="00612077"/>
    <w:rsid w:val="00614C9B"/>
    <w:rsid w:val="006250F4"/>
    <w:rsid w:val="00670E25"/>
    <w:rsid w:val="00686593"/>
    <w:rsid w:val="006B4315"/>
    <w:rsid w:val="006D2DDC"/>
    <w:rsid w:val="006D528B"/>
    <w:rsid w:val="006F5A2B"/>
    <w:rsid w:val="007625A6"/>
    <w:rsid w:val="00770996"/>
    <w:rsid w:val="007943C5"/>
    <w:rsid w:val="007A3D82"/>
    <w:rsid w:val="007B5287"/>
    <w:rsid w:val="007C59E5"/>
    <w:rsid w:val="007D471D"/>
    <w:rsid w:val="008011BB"/>
    <w:rsid w:val="008067C1"/>
    <w:rsid w:val="0081283D"/>
    <w:rsid w:val="00816C87"/>
    <w:rsid w:val="00820CAF"/>
    <w:rsid w:val="008222C1"/>
    <w:rsid w:val="00827D97"/>
    <w:rsid w:val="00866455"/>
    <w:rsid w:val="008E10C8"/>
    <w:rsid w:val="008F0DCF"/>
    <w:rsid w:val="00966388"/>
    <w:rsid w:val="00975059"/>
    <w:rsid w:val="009A2789"/>
    <w:rsid w:val="009A508B"/>
    <w:rsid w:val="009E0DE5"/>
    <w:rsid w:val="00A0775D"/>
    <w:rsid w:val="00A25C7E"/>
    <w:rsid w:val="00AB0A8B"/>
    <w:rsid w:val="00AB6849"/>
    <w:rsid w:val="00AC6AC6"/>
    <w:rsid w:val="00AC71E7"/>
    <w:rsid w:val="00AD2DCF"/>
    <w:rsid w:val="00AD34C1"/>
    <w:rsid w:val="00B26BAB"/>
    <w:rsid w:val="00B5203D"/>
    <w:rsid w:val="00B92027"/>
    <w:rsid w:val="00B96370"/>
    <w:rsid w:val="00BF4840"/>
    <w:rsid w:val="00C4147B"/>
    <w:rsid w:val="00C51079"/>
    <w:rsid w:val="00C72B78"/>
    <w:rsid w:val="00CD36CC"/>
    <w:rsid w:val="00CD79B4"/>
    <w:rsid w:val="00D16B67"/>
    <w:rsid w:val="00D3143F"/>
    <w:rsid w:val="00D41D13"/>
    <w:rsid w:val="00D6154D"/>
    <w:rsid w:val="00DB5A5B"/>
    <w:rsid w:val="00DC011C"/>
    <w:rsid w:val="00DD4021"/>
    <w:rsid w:val="00E85839"/>
    <w:rsid w:val="00EB2A14"/>
    <w:rsid w:val="00F26FD9"/>
    <w:rsid w:val="00F445EE"/>
    <w:rsid w:val="00FA0BF6"/>
    <w:rsid w:val="00FC40FC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52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52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52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52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52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47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6BA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47B"/>
  </w:style>
  <w:style w:type="paragraph" w:styleId="Voettekst">
    <w:name w:val="footer"/>
    <w:basedOn w:val="Standaard"/>
    <w:link w:val="VoettekstChar"/>
    <w:uiPriority w:val="99"/>
    <w:unhideWhenUsed/>
    <w:rsid w:val="00C414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47B"/>
  </w:style>
  <w:style w:type="paragraph" w:styleId="Ballontekst">
    <w:name w:val="Balloon Text"/>
    <w:basedOn w:val="Standaard"/>
    <w:link w:val="BallontekstChar"/>
    <w:uiPriority w:val="99"/>
    <w:semiHidden/>
    <w:unhideWhenUsed/>
    <w:rsid w:val="00005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F6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52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52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52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52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5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2013-01-31T18:35:00Z</cp:lastPrinted>
  <dcterms:created xsi:type="dcterms:W3CDTF">2014-06-17T12:56:00Z</dcterms:created>
  <dcterms:modified xsi:type="dcterms:W3CDTF">2014-06-17T12:56:00Z</dcterms:modified>
</cp:coreProperties>
</file>